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05" w:rsidRPr="00473B51" w:rsidRDefault="00A06205" w:rsidP="00A06205">
      <w:pPr>
        <w:autoSpaceDE w:val="0"/>
        <w:spacing w:line="360" w:lineRule="auto"/>
        <w:rPr>
          <w:rFonts w:ascii="Bookman Old Style" w:eastAsia="Verdana" w:hAnsi="Bookman Old Style" w:cs="Verdana"/>
          <w:b/>
          <w:bCs/>
          <w:color w:val="000000"/>
        </w:rPr>
      </w:pPr>
      <w:r>
        <w:rPr>
          <w:rFonts w:ascii="Bookman Old Style" w:eastAsia="Verdana" w:hAnsi="Bookman Old Style" w:cs="Verdana"/>
          <w:b/>
          <w:bCs/>
          <w:color w:val="000000"/>
        </w:rPr>
        <w:t xml:space="preserve">3. </w:t>
      </w:r>
      <w:r w:rsidRPr="00473B51">
        <w:rPr>
          <w:rFonts w:ascii="Bookman Old Style" w:eastAsia="Verdana" w:hAnsi="Bookman Old Style" w:cs="Verdana"/>
          <w:b/>
          <w:bCs/>
          <w:color w:val="000000"/>
        </w:rPr>
        <w:t>PROGRAM PREWENCYJNY „POZNAŃSKI ROWER – BEZPIECZNY ROWER”.</w:t>
      </w:r>
    </w:p>
    <w:p w:rsidR="00A06205" w:rsidRPr="00473B51" w:rsidRDefault="00A06205" w:rsidP="00A06205">
      <w:pPr>
        <w:autoSpaceDE w:val="0"/>
        <w:spacing w:line="360" w:lineRule="auto"/>
        <w:jc w:val="center"/>
        <w:rPr>
          <w:rFonts w:ascii="Bookman Old Style" w:eastAsia="Verdana" w:hAnsi="Bookman Old Style" w:cs="Verdana"/>
          <w:b/>
          <w:bCs/>
          <w:color w:val="000000"/>
        </w:rPr>
      </w:pP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ab/>
      </w: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Cele główne programu:</w:t>
      </w:r>
    </w:p>
    <w:p w:rsidR="00A06205" w:rsidRPr="00473B51" w:rsidRDefault="00A06205" w:rsidP="00A0620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ograniczenie liczby kradzieży rowerów na terenie miasta Poznania i powiatu poznańskiego,</w:t>
      </w:r>
    </w:p>
    <w:p w:rsidR="00A06205" w:rsidRPr="00473B51" w:rsidRDefault="00A06205" w:rsidP="00A0620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wdrożenie efektywnego systemu znakowania rowerów we współpracy z Urzędem Miasta Poznania oraz Starostwem Powiatowym w Poznaniu,</w:t>
      </w:r>
    </w:p>
    <w:p w:rsidR="00A06205" w:rsidRPr="00473B51" w:rsidRDefault="00A06205" w:rsidP="00A0620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przeprowadzenie kampanii medialnej dotyczącej podniesienia poziomu świadomości społecznej dotyczącej właściwego zabezpieczania i parkowania rowerów,</w:t>
      </w:r>
    </w:p>
    <w:p w:rsidR="00A06205" w:rsidRPr="00473B51" w:rsidRDefault="00A06205" w:rsidP="00A0620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podniesienie poczucia bezpieczeństwa mieszkańców Poznania i powiatu poznańskiego,</w:t>
      </w:r>
    </w:p>
    <w:p w:rsidR="00A06205" w:rsidRPr="00473B51" w:rsidRDefault="00A06205" w:rsidP="00A0620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wzrost zaufania społecznego do Policji.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709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Cele pośrednie programu: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promowanie bezpiecznej jazdy rowerem,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promowanie właściwego wyposażenia jednośladów,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promowanie używania elementów odblaskowych podczas przemieszczania się rowerem,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zaproszenie do realizacji programu prewencyjnego „Poznański rower – bezpieczny rower” szkół podstawowych i gimnazjalnych, organizacja akcji znakowania na ich terenie,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zaproszenie do realizacji programu stowarzyszeń promujących jazdę na rowerze m. in. Poznańską Masę Krytyczną,</w:t>
      </w:r>
    </w:p>
    <w:p w:rsidR="00A06205" w:rsidRPr="00473B51" w:rsidRDefault="00A06205" w:rsidP="00A062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zaangażowanie możliwie dużej ilości podmiotów do współpracy w zakresie promowania znakowa</w:t>
      </w:r>
      <w:r>
        <w:rPr>
          <w:rFonts w:ascii="Bookman Old Style" w:hAnsi="Bookman Old Style"/>
        </w:rPr>
        <w:t>nia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Autor programu: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ab/>
        <w:t xml:space="preserve">Program został opracowany w Wydziale Prewencji Komendy Miejskiej Policji w Poznaniu </w:t>
      </w:r>
      <w:r w:rsidRPr="00473B51">
        <w:rPr>
          <w:rFonts w:ascii="Bookman Old Style" w:hAnsi="Bookman Old Style"/>
        </w:rPr>
        <w:tab/>
        <w:t xml:space="preserve">bazując na doświadczeniach Wydziału Prewencji Komendy Miejskiej Policji we Wrocławiu, </w:t>
      </w:r>
      <w:r w:rsidRPr="00473B51">
        <w:rPr>
          <w:rFonts w:ascii="Bookman Old Style" w:hAnsi="Bookman Old Style"/>
        </w:rPr>
        <w:tab/>
        <w:t>gdzie działa podobny program pod nazwą „Twój rower – twoja własność”.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Podmiot realizujący program: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ab/>
        <w:t xml:space="preserve">Program prewencyjny „Poznański rower – bezpieczny rower” realizowany jest przez </w:t>
      </w:r>
      <w:r w:rsidRPr="00473B51">
        <w:rPr>
          <w:rFonts w:ascii="Bookman Old Style" w:hAnsi="Bookman Old Style"/>
        </w:rPr>
        <w:tab/>
        <w:t xml:space="preserve">wszystkie jednostki Komendy Miejskiej Policji w Poznaniu. 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Podmioty współuczestniczące w realizacji programu:</w:t>
      </w:r>
    </w:p>
    <w:p w:rsidR="00A06205" w:rsidRPr="00473B51" w:rsidRDefault="00A06205" w:rsidP="00A0620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Starostwo Powiatowe w Poznaniu,</w:t>
      </w:r>
    </w:p>
    <w:p w:rsidR="00A06205" w:rsidRPr="00473B51" w:rsidRDefault="00A06205" w:rsidP="00A0620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Urząd Miasta Poznania,</w:t>
      </w:r>
    </w:p>
    <w:p w:rsidR="00A06205" w:rsidRPr="00473B51" w:rsidRDefault="00A06205" w:rsidP="00A0620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Miejskie Przedsiębiorstwo Komunikacyjne w Poznaniu,</w:t>
      </w:r>
    </w:p>
    <w:p w:rsidR="00A06205" w:rsidRPr="00473B51" w:rsidRDefault="00A06205" w:rsidP="00A0620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Zarząd Dróg Miejskich w Poznaniu,</w:t>
      </w:r>
    </w:p>
    <w:p w:rsidR="00A06205" w:rsidRPr="00473B51" w:rsidRDefault="00A06205" w:rsidP="00A0620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Wojewódzki Ośrodek Ruchu Drogowego,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Adresaci programu:</w:t>
      </w:r>
    </w:p>
    <w:p w:rsidR="00A06205" w:rsidRPr="00473B51" w:rsidRDefault="00A06205" w:rsidP="00A06205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mieszkańcy Poznania,</w:t>
      </w:r>
    </w:p>
    <w:p w:rsidR="00A06205" w:rsidRPr="00473B51" w:rsidRDefault="00A06205" w:rsidP="00A06205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mieszkańcy powiatu poznańskiego.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Przewidywane koszty programu, źródła finansowania: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</w:rPr>
        <w:tab/>
        <w:t xml:space="preserve">Program finansowany będzie ze środków budżetowych Starostwa Powiatowego w Poznaniu </w:t>
      </w:r>
      <w:r w:rsidRPr="00473B51">
        <w:rPr>
          <w:rFonts w:ascii="Bookman Old Style" w:hAnsi="Bookman Old Style"/>
        </w:rPr>
        <w:tab/>
        <w:t xml:space="preserve">oraz Urzędu Miasta Poznania. </w:t>
      </w:r>
      <w:r w:rsidRPr="00473B51">
        <w:rPr>
          <w:rFonts w:ascii="Bookman Old Style" w:hAnsi="Bookman Old Style"/>
          <w:b/>
          <w:bCs/>
        </w:rPr>
        <w:t>Znakowanie rowerów i</w:t>
      </w:r>
      <w:r>
        <w:rPr>
          <w:rFonts w:ascii="Bookman Old Style" w:hAnsi="Bookman Old Style"/>
          <w:b/>
          <w:bCs/>
        </w:rPr>
        <w:t xml:space="preserve"> uczestnictwo w programie jest </w:t>
      </w:r>
      <w:r w:rsidRPr="00473B51">
        <w:rPr>
          <w:rFonts w:ascii="Bookman Old Style" w:hAnsi="Bookman Old Style"/>
          <w:b/>
          <w:bCs/>
        </w:rPr>
        <w:t xml:space="preserve">bezpłatne. 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Metody i sposoby realizacji programu: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 Wydziale Prewencji Komendy Miejskiej Policji w Poznaniu oraz we wszystkich podległych komisariatach zostaną wyznaczeni koordynatorzy programu prewencyjnego „Poznański rower – bezpieczny rower” oraz osoby ich zastępujące,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znakowanie odbywać się będzie we wszystkich jednostkach podległych Komendzie Miejskiej Policji w Poznaniu w wyznaczone dni tygodnia, za wyją</w:t>
      </w:r>
      <w:r>
        <w:rPr>
          <w:rFonts w:ascii="Bookman Old Style" w:hAnsi="Bookman Old Style"/>
        </w:rPr>
        <w:t xml:space="preserve">tkiem sobót i niedziel zgodnie </w:t>
      </w:r>
      <w:r w:rsidRPr="00473B51">
        <w:rPr>
          <w:rFonts w:ascii="Bookman Old Style" w:hAnsi="Bookman Old Style"/>
        </w:rPr>
        <w:t xml:space="preserve">z harmonogramem, który stanowi </w:t>
      </w:r>
      <w:r w:rsidRPr="00473B51">
        <w:rPr>
          <w:rFonts w:ascii="Bookman Old Style" w:hAnsi="Bookman Old Style"/>
        </w:rPr>
        <w:lastRenderedPageBreak/>
        <w:t>załącznik do niniejszego programu,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znakowanie polega na naniesieniu tajnopisem numeru identyfikacyjnego umieszczonego na nalepce na ramę roweru w 3 miejscach tj.: na rurę główną, rurę górną oraz rurę znajdującą pod siodełkiem. W przypadku gdy rama roweru nie posiada rury górnej, numer identyfikacyjny umieszcza się w pozostałych dwóch miejscach.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78105</wp:posOffset>
            </wp:positionV>
            <wp:extent cx="2031365" cy="1546225"/>
            <wp:effectExtent l="19050" t="0" r="6985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4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na numer identyfikacyjny naniesiony tajnopise</w:t>
      </w:r>
      <w:r>
        <w:rPr>
          <w:rFonts w:ascii="Bookman Old Style" w:hAnsi="Bookman Old Style"/>
        </w:rPr>
        <w:t xml:space="preserve">m na rurę główną należy nakleić nalepkę </w:t>
      </w:r>
      <w:r w:rsidRPr="00473B51">
        <w:rPr>
          <w:rFonts w:ascii="Bookman Old Style" w:hAnsi="Bookman Old Style"/>
        </w:rPr>
        <w:t>z numerem identyfikacyjnym Policyjnego Rejestru Oznakowanych Rowerów,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pasek z numerem identyfikacyjnym umieszczony powyżej nalepki z tym samym numerem należy umieścić na „Zgłoszeniu przystąpienia do Programu prewencyjnego „Poznański rower – bezpieczny rower”,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po wykonaniu znakowania policjant wykonuje fotografię oznakowanego roweru, której następnie przyporządkowuje numer identyfikacyjny tożsamy z numerem Policyjnego Rejestru Oznakowanych Rowerów (w celu uniknięcia pomyłki błędnego przyporządkowania fotografii do karty zgłoszenia przystąpienia do Programu prewencyjnego „Poznański rower – bezpieczny rower” fotografię należy wykonać w sposób umożliwiający odczytanie numeru identyfikacyjnego),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podczas wykonywania czynności znakowania roweru należy również sprawdzić legalność pochodzenia roweru na podstawie istniejących już numerów identyfikacyjnych np. numeru ramy (w przypadku ich braku odstępuje się od tej czynności i poprzestaje na pisemnym oświadczeniu właściciela roweru o legalności jego pochodzenia),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po zakończeniu znakowania roweru jego właścicielowi przekazuje się „potwierdzenie przystąpienia do Programu prewencyjnego Poznański rower – bezpieczny rower”, którego wzór stanowi załącznik do niniejszego programu,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 xml:space="preserve">po wykonaniu czynności znakowania roweru wypełnione „Zgłoszenie...” </w:t>
      </w:r>
      <w:r w:rsidRPr="00473B51">
        <w:rPr>
          <w:rFonts w:ascii="Bookman Old Style" w:hAnsi="Bookman Old Style"/>
        </w:rPr>
        <w:lastRenderedPageBreak/>
        <w:t>należy niezwłocznie – nie później niż w terminie 3 dni – dostarczyć koordynatorowi Programu prewencyjnego „Poznański rower – bezpieczny rower” w Wydziale Prewencji Komendy Miejskiej Policji w Poznaniu lub jego zastępcy. Poza kartą „zgłoszenia...” na służbowym nośniku danych należy przekazać plik z fotografią roweru, którego nazwa stanowi numer identyfikacyjny roweru w Programie prewencyjnym „Poznański rower – bezpieczny rower”,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wypełnione zgłoszenie przystąpienia do Programu prewencyjnego „Poznański rower – bezpieczny rower” policjant koordynator programu w Wydziale Prewencji Komendy Miejskiej Policji w Poznaniu lub jego Zastępca wprowadzają w terminie 7 dni do bazy danych Programu prewencyjnego „Poznański rower – bezpieczny rower” - Policyjnego Rejestru Oznakowanych Rowerów,</w:t>
      </w:r>
    </w:p>
    <w:p w:rsidR="00A06205" w:rsidRPr="00473B51" w:rsidRDefault="00A06205" w:rsidP="00A0620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łączny czas od oznakowania roweru do wprowadzenia danych do bazy danych Programu prewencyjnego „Poznański rower – bezpieczny rower” - Policyjnego Rejestru Oznakowanych Rowerów – nie może być dłuższy niż 10 dni.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473B51">
        <w:rPr>
          <w:rFonts w:ascii="Bookman Old Style" w:hAnsi="Bookman Old Style"/>
          <w:b/>
          <w:bCs/>
        </w:rPr>
        <w:t>Warunki przystąpienia do Programu prewencyjnego „Poznański rower – bezpieczny rower”:</w:t>
      </w:r>
    </w:p>
    <w:p w:rsidR="00A06205" w:rsidRPr="00473B51" w:rsidRDefault="00A06205" w:rsidP="00A06205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do programu przystąpić może wyłącznie osoba pełnoletnia,</w:t>
      </w:r>
    </w:p>
    <w:p w:rsidR="00A06205" w:rsidRPr="00473B51" w:rsidRDefault="00A06205" w:rsidP="00A06205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 xml:space="preserve">dopuszcza się oznakowanie roweru osobie nieletniej pod warunkiem uczestniczenia w tej czynności jej rodziców, opiekuna prawnego lub innej pełnoletniej osoby, której tożsamość została stwierdzona na podstawie dowodu osobistego – w tym przypadku rower zostaje zarejestrowany na osobę pełnoletnią, natomiast nieletni zostaje wskazany jako użytkownik roweru (jego dane należy zawrzeć na odwrocie karty zgłoszenia przystąpienia do programu), </w:t>
      </w:r>
    </w:p>
    <w:p w:rsidR="00A06205" w:rsidRDefault="00A06205" w:rsidP="00A06205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wyposażenie jednośladów w:</w:t>
      </w:r>
    </w:p>
    <w:p w:rsidR="00A06205" w:rsidRPr="00473B51" w:rsidRDefault="00A06205" w:rsidP="00A0620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Bookman Old Style" w:hAnsi="Bookman Old Style"/>
        </w:rPr>
      </w:pP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eastAsia="Times New Roman" w:hAnsi="Bookman Old Style" w:cs="Times New Roman"/>
        </w:rPr>
        <w:lastRenderedPageBreak/>
        <w:tab/>
        <w:t>→</w:t>
      </w:r>
      <w:r w:rsidRPr="00473B51">
        <w:rPr>
          <w:rFonts w:ascii="Bookman Old Style" w:hAnsi="Bookman Old Style"/>
        </w:rPr>
        <w:t xml:space="preserve"> jedno światło pozycyjne barwy białej lub żółtej selektywnej – dopuszcza się, aby światła </w:t>
      </w:r>
      <w:r w:rsidRPr="00473B51">
        <w:rPr>
          <w:rFonts w:ascii="Bookman Old Style" w:hAnsi="Bookman Old Style"/>
        </w:rPr>
        <w:tab/>
        <w:t xml:space="preserve">roweru były zdemontowane, jeżeli kierujący nie jest zobowiązany do ich używania podczas </w:t>
      </w:r>
      <w:r w:rsidRPr="00473B51">
        <w:rPr>
          <w:rFonts w:ascii="Bookman Old Style" w:hAnsi="Bookman Old Style"/>
        </w:rPr>
        <w:tab/>
        <w:t>jazdy,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eastAsia="Times New Roman" w:hAnsi="Bookman Old Style" w:cs="Times New Roman"/>
        </w:rPr>
        <w:tab/>
        <w:t>→</w:t>
      </w:r>
      <w:r w:rsidRPr="00473B51">
        <w:rPr>
          <w:rFonts w:ascii="Bookman Old Style" w:hAnsi="Bookman Old Style"/>
        </w:rPr>
        <w:t xml:space="preserve"> co najmniej jedno światło odblaskowe barwy czerwonej, kształtu innego niż trójkąt oraz </w:t>
      </w:r>
      <w:r w:rsidRPr="00473B51">
        <w:rPr>
          <w:rFonts w:ascii="Bookman Old Style" w:hAnsi="Bookman Old Style"/>
        </w:rPr>
        <w:tab/>
        <w:t>co najmniej jedno światło barwy czerwonej, które może być migające,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eastAsia="Times New Roman" w:hAnsi="Bookman Old Style" w:cs="Times New Roman"/>
        </w:rPr>
        <w:tab/>
        <w:t>→</w:t>
      </w:r>
      <w:r w:rsidRPr="00473B51">
        <w:rPr>
          <w:rFonts w:ascii="Bookman Old Style" w:hAnsi="Bookman Old Style"/>
        </w:rPr>
        <w:t xml:space="preserve"> co najmniej jeden działający skutecznie hamulec,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eastAsia="Times New Roman" w:hAnsi="Bookman Old Style" w:cs="Times New Roman"/>
        </w:rPr>
        <w:tab/>
        <w:t>→</w:t>
      </w:r>
      <w:r w:rsidRPr="00473B51">
        <w:rPr>
          <w:rFonts w:ascii="Bookman Old Style" w:hAnsi="Bookman Old Style"/>
        </w:rPr>
        <w:t xml:space="preserve"> dzwonek lub inny sygnał ostrzegawczy o nieprzeraźliwym dźwięku,</w:t>
      </w:r>
    </w:p>
    <w:p w:rsidR="00A06205" w:rsidRPr="00473B51" w:rsidRDefault="00A06205" w:rsidP="00A06205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473B51">
        <w:rPr>
          <w:rFonts w:ascii="Bookman Old Style" w:hAnsi="Bookman Old Style"/>
        </w:rPr>
        <w:t>odstępuje się od znakowania rowerów, które mają widoczne ślady usuwania bądź przerabiania numeru ramy lub innego numeru identyfikacyjnego.</w:t>
      </w:r>
    </w:p>
    <w:p w:rsidR="00A06205" w:rsidRPr="00473B51" w:rsidRDefault="00A06205" w:rsidP="00A06205">
      <w:pPr>
        <w:autoSpaceDE w:val="0"/>
        <w:spacing w:line="360" w:lineRule="auto"/>
        <w:jc w:val="both"/>
        <w:rPr>
          <w:rFonts w:ascii="Bookman Old Style" w:hAnsi="Bookman Old Style"/>
        </w:rPr>
      </w:pPr>
    </w:p>
    <w:p w:rsidR="00152D57" w:rsidRDefault="00152D57"/>
    <w:sectPr w:rsidR="00152D57" w:rsidSect="0015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4D476174"/>
    <w:multiLevelType w:val="hybridMultilevel"/>
    <w:tmpl w:val="C8726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05"/>
    <w:rsid w:val="00152D57"/>
    <w:rsid w:val="00A0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2016-02-08T07:30:00Z</dcterms:created>
  <dcterms:modified xsi:type="dcterms:W3CDTF">2016-02-08T07:30:00Z</dcterms:modified>
</cp:coreProperties>
</file>